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52A9" w14:textId="77777777" w:rsidR="00585A31" w:rsidRDefault="00585A31" w:rsidP="00585A31">
      <w:pPr>
        <w:jc w:val="center"/>
        <w:rPr>
          <w:b/>
          <w:bCs/>
          <w:sz w:val="28"/>
          <w:szCs w:val="28"/>
        </w:rPr>
      </w:pPr>
    </w:p>
    <w:p w14:paraId="4C2094C5" w14:textId="77777777" w:rsidR="00401B95" w:rsidRDefault="00401B95" w:rsidP="00401B95">
      <w:pPr>
        <w:pStyle w:val="Heading1"/>
        <w:rPr>
          <w:rFonts w:asciiTheme="minorHAnsi" w:hAnsiTheme="minorHAnsi" w:cstheme="minorHAnsi"/>
          <w:color w:val="FF0000"/>
          <w:sz w:val="24"/>
        </w:rPr>
      </w:pPr>
      <w:r w:rsidRPr="00B53086">
        <w:rPr>
          <w:rFonts w:asciiTheme="minorHAnsi" w:hAnsiTheme="minorHAnsi" w:cstheme="minorHAnsi"/>
          <w:color w:val="FF0000"/>
          <w:sz w:val="24"/>
        </w:rPr>
        <w:t xml:space="preserve">PRESS RELEASE </w:t>
      </w:r>
    </w:p>
    <w:p w14:paraId="38A85D31" w14:textId="77777777" w:rsidR="00401B95" w:rsidRPr="00401B95" w:rsidRDefault="00401B95" w:rsidP="00401B95"/>
    <w:p w14:paraId="030B2317" w14:textId="2D564498" w:rsidR="00B86F34" w:rsidRPr="00585A31" w:rsidRDefault="00B86F34" w:rsidP="00585A31">
      <w:pPr>
        <w:jc w:val="center"/>
        <w:rPr>
          <w:sz w:val="28"/>
          <w:szCs w:val="28"/>
        </w:rPr>
      </w:pPr>
      <w:r w:rsidRPr="00585A31">
        <w:rPr>
          <w:b/>
          <w:bCs/>
          <w:sz w:val="28"/>
          <w:szCs w:val="28"/>
        </w:rPr>
        <w:t xml:space="preserve">British Foodservice </w:t>
      </w:r>
      <w:r w:rsidR="009E0051" w:rsidRPr="00585A31">
        <w:rPr>
          <w:b/>
          <w:bCs/>
          <w:sz w:val="28"/>
          <w:szCs w:val="28"/>
        </w:rPr>
        <w:t>Manufacturer</w:t>
      </w:r>
      <w:r w:rsidRPr="00585A31">
        <w:rPr>
          <w:b/>
          <w:bCs/>
          <w:sz w:val="28"/>
          <w:szCs w:val="28"/>
        </w:rPr>
        <w:t xml:space="preserve">, Mechline Developments Ltd, Unveils Groundbreaking FOGS &amp; Hygiene Solutions at </w:t>
      </w:r>
      <w:r w:rsidR="00B746F1" w:rsidRPr="00585A31">
        <w:rPr>
          <w:b/>
          <w:bCs/>
          <w:sz w:val="28"/>
          <w:szCs w:val="28"/>
        </w:rPr>
        <w:t>GulfHost</w:t>
      </w:r>
    </w:p>
    <w:p w14:paraId="5D4DE453" w14:textId="09CBAB4C" w:rsidR="00B86F34" w:rsidRPr="00B86F34" w:rsidRDefault="00B86F34" w:rsidP="00B86F34">
      <w:r w:rsidRPr="00B86F34">
        <w:t xml:space="preserve">Mechline Developments Ltd, a leading UK-based foodservice equipment manufacturer, will showcase its comprehensive range of FOGS (Fats, Oils, Grease, and Starches) and hygiene solutions at </w:t>
      </w:r>
      <w:r w:rsidR="00B746F1">
        <w:t>GulfHost</w:t>
      </w:r>
      <w:r w:rsidRPr="00B86F34">
        <w:t xml:space="preserve">, stand </w:t>
      </w:r>
      <w:r w:rsidR="005B15D4">
        <w:t>Z6-50</w:t>
      </w:r>
      <w:r w:rsidRPr="00B86F34">
        <w:t xml:space="preserve">. Among the featured innovations are Mechline’s cutting-edge </w:t>
      </w:r>
      <w:r w:rsidRPr="00B86F34">
        <w:rPr>
          <w:b/>
          <w:bCs/>
        </w:rPr>
        <w:t>Low-Energy LED Flying Insect Killers</w:t>
      </w:r>
      <w:r w:rsidRPr="00B86F34">
        <w:t xml:space="preserve"> and the highly anticipated </w:t>
      </w:r>
      <w:r w:rsidRPr="00B86F34">
        <w:rPr>
          <w:b/>
          <w:bCs/>
        </w:rPr>
        <w:t>AquaTechnix TX-i</w:t>
      </w:r>
      <w:r w:rsidRPr="00B86F34">
        <w:t>, an electronic, water-saving, hands-free tap. These new products will debut alongside Mechline's extensive portfolio of trusted, high-performance equipment.</w:t>
      </w:r>
    </w:p>
    <w:p w14:paraId="103D1C20" w14:textId="77777777" w:rsidR="00B86F34" w:rsidRPr="00B86F34" w:rsidRDefault="00B86F34" w:rsidP="00B86F34">
      <w:r w:rsidRPr="00B86F34">
        <w:t xml:space="preserve">At the forefront of the launch is the </w:t>
      </w:r>
      <w:r w:rsidRPr="00B86F34">
        <w:rPr>
          <w:b/>
          <w:bCs/>
        </w:rPr>
        <w:t>AquaTechnix TX-i</w:t>
      </w:r>
      <w:r w:rsidRPr="00B86F34">
        <w:t>, an intelligent sensor tap that competes with the most advanced models on the market. Equipped with a smart, instant shut-off valve, an extended battery life, and enhanced anti-bacterial properties, the TX-i offers unparalleled water efficiency and hygiene. Its durable, low-maintenance design makes it an essential addition to any busy commercial kitchen, providing long-lasting performance in demanding environments.</w:t>
      </w:r>
    </w:p>
    <w:p w14:paraId="136CA52F" w14:textId="1E57A0A1" w:rsidR="00B86F34" w:rsidRPr="00B86F34" w:rsidRDefault="00B86F34" w:rsidP="00B86F34">
      <w:r w:rsidRPr="00B86F34">
        <w:t xml:space="preserve">Also making its debut at </w:t>
      </w:r>
      <w:r w:rsidR="00B746F1">
        <w:t>GulfHost</w:t>
      </w:r>
      <w:r w:rsidRPr="00B86F34">
        <w:t xml:space="preserve"> is the </w:t>
      </w:r>
      <w:r w:rsidRPr="00B86F34">
        <w:rPr>
          <w:b/>
          <w:bCs/>
        </w:rPr>
        <w:t>CaterTap Monobloc Range</w:t>
      </w:r>
      <w:r w:rsidRPr="00B86F34">
        <w:t>—a new line of sleek, single-body mixer taps designed for contemporary kitchens and bars where space is limited. The CaterTap range features a slimline profile, a polished chrome finish, and WRAS and KUKReg4 certification, ensuring top-tier quality and longevity. Engineered for durability, the Monobloc taps are easy to maintain and ideal for high-traffic environments.</w:t>
      </w:r>
    </w:p>
    <w:p w14:paraId="4A09C055" w14:textId="38F22CD5" w:rsidR="00B86F34" w:rsidRPr="00B86F34" w:rsidRDefault="00B86F34" w:rsidP="00B86F34">
      <w:r w:rsidRPr="00B86F34">
        <w:t xml:space="preserve">Complementing the new products on display, Mechline will also present its acclaimed </w:t>
      </w:r>
      <w:r w:rsidRPr="00B86F34">
        <w:rPr>
          <w:b/>
          <w:bCs/>
        </w:rPr>
        <w:t>AquaTechnix and AquaJet Pre-Rinse Sprays</w:t>
      </w:r>
      <w:r w:rsidRPr="00B86F34">
        <w:t xml:space="preserve">, </w:t>
      </w:r>
      <w:r w:rsidRPr="00B86F34">
        <w:rPr>
          <w:b/>
          <w:bCs/>
        </w:rPr>
        <w:t>Washdown Hose Reels</w:t>
      </w:r>
      <w:r w:rsidRPr="00B86F34">
        <w:t xml:space="preserve">, and the versatile </w:t>
      </w:r>
      <w:r w:rsidRPr="00B86F34">
        <w:rPr>
          <w:b/>
          <w:bCs/>
        </w:rPr>
        <w:t xml:space="preserve">BaSix </w:t>
      </w:r>
      <w:r w:rsidR="00A17B24">
        <w:rPr>
          <w:b/>
          <w:bCs/>
        </w:rPr>
        <w:t xml:space="preserve">Hand </w:t>
      </w:r>
      <w:r w:rsidRPr="00B86F34">
        <w:rPr>
          <w:b/>
          <w:bCs/>
        </w:rPr>
        <w:t>Wash Basins</w:t>
      </w:r>
      <w:r w:rsidRPr="00B86F34">
        <w:t>—offering a complete suite of water-saving and hygiene solutions for foodservice operations.</w:t>
      </w:r>
    </w:p>
    <w:p w14:paraId="732468EC" w14:textId="46B35B41" w:rsidR="00B86F34" w:rsidRPr="00B86F34" w:rsidRDefault="00B86F34" w:rsidP="00B86F34">
      <w:r w:rsidRPr="00B86F34">
        <w:t xml:space="preserve">Visitors to stand </w:t>
      </w:r>
      <w:r w:rsidR="005B15D4">
        <w:t>Z6-50</w:t>
      </w:r>
      <w:r w:rsidRPr="00B86F34">
        <w:t xml:space="preserve"> will also be among the first to experience Mechline’s two new energy-saving fly killers: the </w:t>
      </w:r>
      <w:r w:rsidRPr="00B86F34">
        <w:rPr>
          <w:b/>
          <w:bCs/>
        </w:rPr>
        <w:t>CaterZap+</w:t>
      </w:r>
      <w:r w:rsidRPr="00B86F34">
        <w:t xml:space="preserve"> and </w:t>
      </w:r>
      <w:r w:rsidRPr="00B86F34">
        <w:rPr>
          <w:b/>
          <w:bCs/>
        </w:rPr>
        <w:t>CaterTTract+</w:t>
      </w:r>
      <w:r w:rsidRPr="00B86F34">
        <w:t xml:space="preserve">. Both models feature innovative LED lamps that effectively attract pests by mimicking UVA light (315-400 nm), the most attractive wavelength for insects. The </w:t>
      </w:r>
      <w:r w:rsidRPr="00B86F34">
        <w:rPr>
          <w:b/>
          <w:bCs/>
        </w:rPr>
        <w:t>CaterZap+</w:t>
      </w:r>
      <w:r w:rsidRPr="00B86F34">
        <w:t xml:space="preserve"> eliminates pests instantly with its powerful electric grid, while the </w:t>
      </w:r>
      <w:r w:rsidRPr="00B86F34">
        <w:rPr>
          <w:b/>
          <w:bCs/>
        </w:rPr>
        <w:t>CaterTTract+</w:t>
      </w:r>
      <w:r w:rsidRPr="00B86F34">
        <w:t xml:space="preserve"> utilizes a robust glue board system—together, providing comprehensive coverage for any kitchen.</w:t>
      </w:r>
    </w:p>
    <w:p w14:paraId="56DA2317" w14:textId="0AD8F309" w:rsidR="00B86F34" w:rsidRPr="00B86F34" w:rsidRDefault="00B86F34" w:rsidP="00B86F34">
      <w:r w:rsidRPr="00B86F34">
        <w:t xml:space="preserve">Returning to the spotlight is Mechline’s award-winning </w:t>
      </w:r>
      <w:r w:rsidRPr="00B86F34">
        <w:rPr>
          <w:b/>
          <w:bCs/>
        </w:rPr>
        <w:t>HyGenikx Air and Surface Sanitisation System</w:t>
      </w:r>
      <w:r w:rsidRPr="00B86F34">
        <w:t xml:space="preserve">, designed to elevate hygiene </w:t>
      </w:r>
      <w:r w:rsidR="000955AD">
        <w:t xml:space="preserve">standards </w:t>
      </w:r>
      <w:r w:rsidRPr="00B86F34">
        <w:t>in any commercial environment. This advanced wall-mounted unit uses germicidal UVC technology to eradicate viruses and bacteria, including common foodborne pathogens like Listeria, Salmonella, E. coli, and Norovirus. Coupled with routine cleaning practices, HyGenikx is a game-changer for maintaining exceptional levels of cleanliness and safety.</w:t>
      </w:r>
    </w:p>
    <w:p w14:paraId="0980FEDA" w14:textId="5CE2DFBD" w:rsidR="00B86F34" w:rsidRPr="00B86F34" w:rsidRDefault="00B86F34" w:rsidP="00B86F34">
      <w:r w:rsidRPr="00B86F34">
        <w:t xml:space="preserve">Another star product on display will be the </w:t>
      </w:r>
      <w:r w:rsidRPr="00B86F34">
        <w:rPr>
          <w:b/>
          <w:bCs/>
        </w:rPr>
        <w:t>BioCeptor</w:t>
      </w:r>
      <w:r w:rsidRPr="00B86F34">
        <w:t xml:space="preserve">, a combined system specifically designed to capture and break down FOGS before they </w:t>
      </w:r>
      <w:r w:rsidR="008C67CD">
        <w:t>cause</w:t>
      </w:r>
      <w:r w:rsidR="00F5302D">
        <w:t xml:space="preserve"> problems </w:t>
      </w:r>
      <w:r w:rsidR="00FC33A2">
        <w:t>in</w:t>
      </w:r>
      <w:r w:rsidRPr="00B86F34">
        <w:t xml:space="preserve"> </w:t>
      </w:r>
      <w:r w:rsidR="00F5302D">
        <w:t xml:space="preserve">kitchen </w:t>
      </w:r>
      <w:r w:rsidRPr="00B86F34">
        <w:t>drainage system</w:t>
      </w:r>
      <w:r w:rsidR="00F5302D">
        <w:t>s</w:t>
      </w:r>
      <w:r w:rsidRPr="00B86F34">
        <w:t>. Field trials have demonstrated</w:t>
      </w:r>
      <w:r w:rsidR="001F10EA">
        <w:t xml:space="preserve"> </w:t>
      </w:r>
      <w:r w:rsidR="00953472">
        <w:t xml:space="preserve">that </w:t>
      </w:r>
      <w:r w:rsidR="001F10EA" w:rsidRPr="006713AC">
        <w:rPr>
          <w:b/>
          <w:bCs/>
        </w:rPr>
        <w:t>BioCeptor</w:t>
      </w:r>
      <w:r w:rsidR="001E1B8D">
        <w:rPr>
          <w:b/>
          <w:bCs/>
        </w:rPr>
        <w:t>,</w:t>
      </w:r>
      <w:r w:rsidR="001E1B8D">
        <w:t xml:space="preserve"> </w:t>
      </w:r>
      <w:r w:rsidR="006713AC">
        <w:t>which</w:t>
      </w:r>
      <w:r w:rsidR="000A6C4A">
        <w:t xml:space="preserve"> </w:t>
      </w:r>
      <w:r w:rsidR="00AD2C3A">
        <w:t>uses</w:t>
      </w:r>
      <w:r w:rsidR="000A6C4A">
        <w:t xml:space="preserve"> BBA approved</w:t>
      </w:r>
      <w:r w:rsidRPr="00B86F34">
        <w:t xml:space="preserve"> </w:t>
      </w:r>
      <w:r w:rsidRPr="00B86F34">
        <w:rPr>
          <w:b/>
          <w:bCs/>
        </w:rPr>
        <w:t>GreasePak</w:t>
      </w:r>
      <w:r w:rsidR="007B21DB">
        <w:rPr>
          <w:b/>
          <w:bCs/>
        </w:rPr>
        <w:t xml:space="preserve"> Fluid</w:t>
      </w:r>
      <w:r w:rsidRPr="00B86F34">
        <w:t>,</w:t>
      </w:r>
      <w:r w:rsidR="00A9756C">
        <w:t xml:space="preserve"> </w:t>
      </w:r>
      <w:r w:rsidR="004C76D8">
        <w:lastRenderedPageBreak/>
        <w:t>break</w:t>
      </w:r>
      <w:r w:rsidR="001F426E">
        <w:t>s</w:t>
      </w:r>
      <w:r w:rsidR="006611F7">
        <w:t xml:space="preserve"> down</w:t>
      </w:r>
      <w:r w:rsidR="00E944DF">
        <w:t xml:space="preserve"> FOGS</w:t>
      </w:r>
      <w:r w:rsidR="007109E1">
        <w:t xml:space="preserve"> </w:t>
      </w:r>
      <w:r w:rsidR="006611F7">
        <w:t xml:space="preserve">and </w:t>
      </w:r>
      <w:r w:rsidRPr="00B86F34">
        <w:t>extend</w:t>
      </w:r>
      <w:r w:rsidR="006611F7">
        <w:t xml:space="preserve">s </w:t>
      </w:r>
      <w:r w:rsidR="002F1ADD">
        <w:t>grease</w:t>
      </w:r>
      <w:r w:rsidR="009A7506">
        <w:t>-</w:t>
      </w:r>
      <w:r w:rsidR="006611F7">
        <w:t xml:space="preserve">trap </w:t>
      </w:r>
      <w:r w:rsidR="003E555D">
        <w:t>emptying</w:t>
      </w:r>
      <w:r w:rsidRPr="00B86F34">
        <w:t xml:space="preserve"> from </w:t>
      </w:r>
      <w:r w:rsidR="00A17D0C">
        <w:t xml:space="preserve">an </w:t>
      </w:r>
      <w:r w:rsidR="009A7506">
        <w:t xml:space="preserve">average of </w:t>
      </w:r>
      <w:r w:rsidRPr="00B86F34">
        <w:t>28 days to an impressive 12 weeks</w:t>
      </w:r>
      <w:r w:rsidR="001E1B8D">
        <w:t>*</w:t>
      </w:r>
      <w:r w:rsidRPr="00B86F34">
        <w:t xml:space="preserve">. </w:t>
      </w:r>
      <w:r w:rsidR="00B32BA9">
        <w:t xml:space="preserve">With </w:t>
      </w:r>
      <w:r w:rsidR="0031345C">
        <w:t>few</w:t>
      </w:r>
      <w:r w:rsidR="00B32BA9">
        <w:t xml:space="preserve"> </w:t>
      </w:r>
      <w:r w:rsidR="002E7B23">
        <w:t xml:space="preserve">moving parts </w:t>
      </w:r>
      <w:r w:rsidR="00521A8C">
        <w:t xml:space="preserve">and powered by a fully </w:t>
      </w:r>
      <w:r w:rsidR="00AB5DEB">
        <w:t>recyclable</w:t>
      </w:r>
      <w:r w:rsidR="00600FFE">
        <w:t xml:space="preserve"> long-life battery</w:t>
      </w:r>
      <w:r w:rsidRPr="00B86F34">
        <w:t>,</w:t>
      </w:r>
      <w:r w:rsidR="00600FFE">
        <w:t xml:space="preserve"> BioCeptor</w:t>
      </w:r>
      <w:r w:rsidR="00AB5DEB">
        <w:t xml:space="preserve"> is</w:t>
      </w:r>
      <w:r w:rsidRPr="00B86F34">
        <w:t xml:space="preserve"> a cost-effective and energy-efficient solution</w:t>
      </w:r>
      <w:r w:rsidR="00AB5DEB">
        <w:t xml:space="preserve"> to FOGS management</w:t>
      </w:r>
      <w:r w:rsidRPr="00B86F34">
        <w:t>.</w:t>
      </w:r>
    </w:p>
    <w:p w14:paraId="34BDAE56" w14:textId="207C0DC5" w:rsidR="00B86F34" w:rsidRDefault="00B86F34" w:rsidP="00B86F34">
      <w:r w:rsidRPr="00B86F34">
        <w:t xml:space="preserve">Visit Mechline at </w:t>
      </w:r>
      <w:r w:rsidR="00B746F1">
        <w:t>GulfHost</w:t>
      </w:r>
      <w:r w:rsidRPr="00B86F34">
        <w:t xml:space="preserve">, stand </w:t>
      </w:r>
      <w:r w:rsidR="005B15D4">
        <w:t>Z6-50</w:t>
      </w:r>
      <w:r w:rsidRPr="00B86F34">
        <w:t xml:space="preserve">, to explore these innovations and more. For further information about the exhibition, visit </w:t>
      </w:r>
      <w:hyperlink r:id="rId9" w:tgtFrame="_new" w:history="1">
        <w:r w:rsidR="00B746F1">
          <w:rPr>
            <w:rStyle w:val="Hyperlink"/>
          </w:rPr>
          <w:t>GulfHost</w:t>
        </w:r>
      </w:hyperlink>
      <w:r w:rsidRPr="00B86F34">
        <w:t xml:space="preserve">. To learn more about Mechline Developments and its products, visit </w:t>
      </w:r>
      <w:hyperlink r:id="rId10" w:tgtFrame="_new" w:history="1">
        <w:r w:rsidRPr="00B86F34">
          <w:rPr>
            <w:rStyle w:val="Hyperlink"/>
          </w:rPr>
          <w:t>www.mechline.com</w:t>
        </w:r>
      </w:hyperlink>
      <w:r w:rsidRPr="00B86F34">
        <w:t>.</w:t>
      </w:r>
    </w:p>
    <w:p w14:paraId="029AC89B" w14:textId="77777777" w:rsidR="00081526" w:rsidRPr="00B53086" w:rsidRDefault="00081526" w:rsidP="00081526">
      <w:pPr>
        <w:rPr>
          <w:rFonts w:cstheme="minorHAnsi"/>
          <w:b/>
          <w:bCs/>
        </w:rPr>
      </w:pPr>
      <w:r w:rsidRPr="00B53086">
        <w:rPr>
          <w:rFonts w:cstheme="minorHAnsi"/>
          <w:b/>
          <w:bCs/>
        </w:rPr>
        <w:t>Information for Editors:</w:t>
      </w:r>
    </w:p>
    <w:p w14:paraId="070E9FD4" w14:textId="77777777" w:rsidR="00081526" w:rsidRPr="00B53086" w:rsidRDefault="00081526" w:rsidP="00081526">
      <w:pPr>
        <w:shd w:val="clear" w:color="auto" w:fill="FFFFFF"/>
        <w:autoSpaceDE w:val="0"/>
        <w:autoSpaceDN w:val="0"/>
        <w:adjustRightInd w:val="0"/>
        <w:rPr>
          <w:rStyle w:val="Strong"/>
          <w:rFonts w:cstheme="minorHAnsi"/>
          <w:shd w:val="clear" w:color="auto" w:fill="FFFFFF"/>
        </w:rPr>
      </w:pPr>
      <w:r w:rsidRPr="00B53086">
        <w:rPr>
          <w:rFonts w:cstheme="minorHAnsi"/>
          <w:bCs/>
        </w:rPr>
        <w:t>Mechline’s experienced team are available to advise on the best solution to suit your requirements and can be contacted</w:t>
      </w:r>
      <w:r w:rsidRPr="00B53086">
        <w:rPr>
          <w:rFonts w:cstheme="minorHAnsi"/>
          <w:b/>
          <w:bCs/>
        </w:rPr>
        <w:t xml:space="preserve"> </w:t>
      </w:r>
      <w:r w:rsidRPr="00B53086">
        <w:rPr>
          <w:rStyle w:val="Strong"/>
          <w:rFonts w:cstheme="minorHAnsi"/>
          <w:shd w:val="clear" w:color="auto" w:fill="FFFFFF"/>
        </w:rPr>
        <w:t xml:space="preserve">on 01908 261511 or via email on </w:t>
      </w:r>
      <w:hyperlink r:id="rId11" w:history="1">
        <w:r w:rsidRPr="00B53086">
          <w:rPr>
            <w:rStyle w:val="Hyperlink"/>
            <w:rFonts w:cstheme="minorHAnsi"/>
            <w:shd w:val="clear" w:color="auto" w:fill="FFFFFF"/>
          </w:rPr>
          <w:t>info@mechline.com</w:t>
        </w:r>
      </w:hyperlink>
      <w:r w:rsidRPr="00B53086">
        <w:rPr>
          <w:rStyle w:val="Strong"/>
          <w:rFonts w:cstheme="minorHAnsi"/>
          <w:shd w:val="clear" w:color="auto" w:fill="FFFFFF"/>
        </w:rPr>
        <w:t>.</w:t>
      </w:r>
    </w:p>
    <w:p w14:paraId="5716405D" w14:textId="77777777" w:rsidR="00081526" w:rsidRPr="000F7DBF" w:rsidRDefault="00081526" w:rsidP="00081526">
      <w:pPr>
        <w:rPr>
          <w:bCs/>
        </w:rPr>
      </w:pPr>
      <w:r>
        <w:t xml:space="preserve">*For more information on BioCeptor Testing and Field Trials: </w:t>
      </w:r>
      <w:r w:rsidRPr="001E1B8D">
        <w:rPr>
          <w:u w:val="single"/>
        </w:rPr>
        <w:t>https://www.mechline.com/wp-content/uploads/2020/03/BioCeptor-Success-Story_-Testing-Field-Trials.pdf</w:t>
      </w:r>
    </w:p>
    <w:p w14:paraId="77D4A8B6" w14:textId="0F416E39" w:rsidR="001E1B8D" w:rsidRPr="00B86F34" w:rsidRDefault="001E1B8D" w:rsidP="00B86F34"/>
    <w:p w14:paraId="79C286A8" w14:textId="77777777" w:rsidR="001536FE" w:rsidRDefault="001536FE"/>
    <w:sectPr w:rsidR="001536F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CEDB" w14:textId="77777777" w:rsidR="0001414C" w:rsidRDefault="0001414C" w:rsidP="0001414C">
      <w:pPr>
        <w:spacing w:after="0" w:line="240" w:lineRule="auto"/>
      </w:pPr>
      <w:r>
        <w:separator/>
      </w:r>
    </w:p>
  </w:endnote>
  <w:endnote w:type="continuationSeparator" w:id="0">
    <w:p w14:paraId="3C253696" w14:textId="77777777" w:rsidR="0001414C" w:rsidRDefault="0001414C" w:rsidP="0001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68D5D" w14:textId="77777777" w:rsidR="0001414C" w:rsidRDefault="0001414C" w:rsidP="0001414C">
      <w:pPr>
        <w:spacing w:after="0" w:line="240" w:lineRule="auto"/>
      </w:pPr>
      <w:r>
        <w:separator/>
      </w:r>
    </w:p>
  </w:footnote>
  <w:footnote w:type="continuationSeparator" w:id="0">
    <w:p w14:paraId="51F00085" w14:textId="77777777" w:rsidR="0001414C" w:rsidRDefault="0001414C" w:rsidP="0001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4D36" w14:textId="403095BF" w:rsidR="0001414C" w:rsidRDefault="00C01D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2EDA5FE" wp14:editId="4D73D761">
          <wp:simplePos x="0" y="0"/>
          <wp:positionH relativeFrom="margin">
            <wp:posOffset>5066665</wp:posOffset>
          </wp:positionH>
          <wp:positionV relativeFrom="paragraph">
            <wp:posOffset>-219710</wp:posOffset>
          </wp:positionV>
          <wp:extent cx="788670" cy="685800"/>
          <wp:effectExtent l="0" t="0" r="0" b="0"/>
          <wp:wrapTight wrapText="bothSides">
            <wp:wrapPolygon edited="0">
              <wp:start x="0" y="0"/>
              <wp:lineTo x="0" y="21000"/>
              <wp:lineTo x="20870" y="21000"/>
              <wp:lineTo x="20870" y="0"/>
              <wp:lineTo x="0" y="0"/>
            </wp:wrapPolygon>
          </wp:wrapTight>
          <wp:docPr id="8" name="Picture 2" descr="M:\RL Design\Rawlingson Lane\Current Design Projects\Current RL Branding Assets (created 2019)\RL Logo\RL Stamp\JPEG (RGB)\RL-Stamp-Red-Green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RL Design\Rawlingson Lane\Current Design Projects\Current RL Branding Assets (created 2019)\RL Logo\RL Stamp\JPEG (RGB)\RL-Stamp-Red-Green-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7886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14C">
      <w:rPr>
        <w:noProof/>
      </w:rPr>
      <w:drawing>
        <wp:anchor distT="0" distB="0" distL="114300" distR="114300" simplePos="0" relativeHeight="251659264" behindDoc="1" locked="0" layoutInCell="1" allowOverlap="1" wp14:anchorId="4EA84CD6" wp14:editId="382ECAD6">
          <wp:simplePos x="0" y="0"/>
          <wp:positionH relativeFrom="column">
            <wp:posOffset>-285750</wp:posOffset>
          </wp:positionH>
          <wp:positionV relativeFrom="paragraph">
            <wp:posOffset>-10160</wp:posOffset>
          </wp:positionV>
          <wp:extent cx="2093595" cy="443230"/>
          <wp:effectExtent l="0" t="0" r="1905" b="0"/>
          <wp:wrapTight wrapText="bothSides">
            <wp:wrapPolygon edited="0">
              <wp:start x="0" y="0"/>
              <wp:lineTo x="0" y="20424"/>
              <wp:lineTo x="21423" y="20424"/>
              <wp:lineTo x="21423" y="0"/>
              <wp:lineTo x="0" y="0"/>
            </wp:wrapPolygon>
          </wp:wrapTight>
          <wp:docPr id="3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59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4"/>
    <w:rsid w:val="0001414C"/>
    <w:rsid w:val="00033A33"/>
    <w:rsid w:val="00063CCC"/>
    <w:rsid w:val="00081526"/>
    <w:rsid w:val="000955AD"/>
    <w:rsid w:val="000A6C4A"/>
    <w:rsid w:val="001536FE"/>
    <w:rsid w:val="001E1B8D"/>
    <w:rsid w:val="001F10EA"/>
    <w:rsid w:val="001F426E"/>
    <w:rsid w:val="002E7B23"/>
    <w:rsid w:val="002F1ADD"/>
    <w:rsid w:val="0031345C"/>
    <w:rsid w:val="00315023"/>
    <w:rsid w:val="003E516F"/>
    <w:rsid w:val="003E555D"/>
    <w:rsid w:val="00401B95"/>
    <w:rsid w:val="004907A3"/>
    <w:rsid w:val="004C76D8"/>
    <w:rsid w:val="00521A8C"/>
    <w:rsid w:val="00585A31"/>
    <w:rsid w:val="005B15D4"/>
    <w:rsid w:val="00600FFE"/>
    <w:rsid w:val="006611F7"/>
    <w:rsid w:val="006713AC"/>
    <w:rsid w:val="00704669"/>
    <w:rsid w:val="007109E1"/>
    <w:rsid w:val="007B21DB"/>
    <w:rsid w:val="00812C26"/>
    <w:rsid w:val="00883FE8"/>
    <w:rsid w:val="008B752E"/>
    <w:rsid w:val="008C67CD"/>
    <w:rsid w:val="00953472"/>
    <w:rsid w:val="009A7506"/>
    <w:rsid w:val="009E0051"/>
    <w:rsid w:val="00A17B24"/>
    <w:rsid w:val="00A17D0C"/>
    <w:rsid w:val="00A70A33"/>
    <w:rsid w:val="00A9756C"/>
    <w:rsid w:val="00AB5DEB"/>
    <w:rsid w:val="00AD2C3A"/>
    <w:rsid w:val="00B32BA9"/>
    <w:rsid w:val="00B746F1"/>
    <w:rsid w:val="00B86F34"/>
    <w:rsid w:val="00C01D93"/>
    <w:rsid w:val="00CC29B9"/>
    <w:rsid w:val="00D21085"/>
    <w:rsid w:val="00E66DB0"/>
    <w:rsid w:val="00E944DF"/>
    <w:rsid w:val="00F5302D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CCF8"/>
  <w15:chartTrackingRefBased/>
  <w15:docId w15:val="{7C52EF39-8844-450A-8333-B79821F5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F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F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B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4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4C"/>
  </w:style>
  <w:style w:type="paragraph" w:styleId="Footer">
    <w:name w:val="footer"/>
    <w:basedOn w:val="Normal"/>
    <w:link w:val="FooterChar"/>
    <w:uiPriority w:val="99"/>
    <w:unhideWhenUsed/>
    <w:rsid w:val="00014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4C"/>
  </w:style>
  <w:style w:type="character" w:styleId="Strong">
    <w:name w:val="Strong"/>
    <w:basedOn w:val="DefaultParagraphFont"/>
    <w:uiPriority w:val="22"/>
    <w:qFormat/>
    <w:rsid w:val="00081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echline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echline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ulfhost.a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7413B2A825345AC5577C8AFE9C848" ma:contentTypeVersion="15" ma:contentTypeDescription="Create a new document." ma:contentTypeScope="" ma:versionID="be58041f74a3a36c13293be7876ace5f">
  <xsd:schema xmlns:xsd="http://www.w3.org/2001/XMLSchema" xmlns:xs="http://www.w3.org/2001/XMLSchema" xmlns:p="http://schemas.microsoft.com/office/2006/metadata/properties" xmlns:ns2="b52a88a0-a9da-4c54-b13b-2ca774212dc6" xmlns:ns3="f260f580-942f-4519-9dee-703721fc5432" targetNamespace="http://schemas.microsoft.com/office/2006/metadata/properties" ma:root="true" ma:fieldsID="f338504de32b96082e30e38774b92ffb" ns2:_="" ns3:_="">
    <xsd:import namespace="b52a88a0-a9da-4c54-b13b-2ca774212dc6"/>
    <xsd:import namespace="f260f580-942f-4519-9dee-703721fc54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88a0-a9da-4c54-b13b-2ca774212d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cc91893-8b52-4730-9f69-ee428513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0f580-942f-4519-9dee-703721fc54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b23de61-bf40-41c3-9004-e2949c5d80b6}" ma:internalName="TaxCatchAll" ma:showField="CatchAllData" ma:web="f260f580-942f-4519-9dee-703721fc5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5CD15-F433-40CE-8CD8-06AADB79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a88a0-a9da-4c54-b13b-2ca774212dc6"/>
    <ds:schemaRef ds:uri="f260f580-942f-4519-9dee-703721fc5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AB3CE-43DB-49FA-A880-3106C41C6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8B98E-9B92-41CB-AAB4-0BDE0FF2C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Newell</dc:creator>
  <cp:keywords/>
  <dc:description/>
  <cp:lastModifiedBy>Beatrice O'Dwyer</cp:lastModifiedBy>
  <cp:revision>12</cp:revision>
  <dcterms:created xsi:type="dcterms:W3CDTF">2024-09-27T08:02:00Z</dcterms:created>
  <dcterms:modified xsi:type="dcterms:W3CDTF">2024-10-01T08:06:00Z</dcterms:modified>
</cp:coreProperties>
</file>